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2D" w:rsidRPr="00ED08BF" w:rsidRDefault="00AF0D5B" w:rsidP="00AF0D5B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8BF">
        <w:rPr>
          <w:rFonts w:ascii="Times New Roman" w:hAnsi="Times New Roman" w:cs="Times New Roman"/>
          <w:b/>
          <w:sz w:val="32"/>
          <w:szCs w:val="32"/>
        </w:rPr>
        <w:t>ОБРАЩЕНИЕ</w:t>
      </w:r>
    </w:p>
    <w:p w:rsidR="00AF0D5B" w:rsidRPr="00ED08BF" w:rsidRDefault="00AF0D5B" w:rsidP="00AF0D5B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8BF">
        <w:rPr>
          <w:rFonts w:ascii="Times New Roman" w:hAnsi="Times New Roman" w:cs="Times New Roman"/>
          <w:b/>
          <w:sz w:val="32"/>
          <w:szCs w:val="32"/>
        </w:rPr>
        <w:t xml:space="preserve">к Благотворителям и </w:t>
      </w:r>
      <w:proofErr w:type="spellStart"/>
      <w:r w:rsidRPr="00ED08BF">
        <w:rPr>
          <w:rFonts w:ascii="Times New Roman" w:hAnsi="Times New Roman" w:cs="Times New Roman"/>
          <w:b/>
          <w:sz w:val="32"/>
          <w:szCs w:val="32"/>
        </w:rPr>
        <w:t>Благополучателям</w:t>
      </w:r>
      <w:proofErr w:type="spellEnd"/>
      <w:r w:rsidRPr="00ED08BF">
        <w:rPr>
          <w:rFonts w:ascii="Times New Roman" w:hAnsi="Times New Roman" w:cs="Times New Roman"/>
          <w:b/>
          <w:sz w:val="32"/>
          <w:szCs w:val="32"/>
        </w:rPr>
        <w:t xml:space="preserve">, и ко всем гражданам кому </w:t>
      </w:r>
    </w:p>
    <w:p w:rsidR="00AF0D5B" w:rsidRPr="00ED08BF" w:rsidRDefault="00AF0D5B" w:rsidP="00AF0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08BF">
        <w:rPr>
          <w:rFonts w:ascii="Times New Roman" w:hAnsi="Times New Roman" w:cs="Times New Roman"/>
          <w:b/>
          <w:sz w:val="32"/>
          <w:szCs w:val="32"/>
        </w:rPr>
        <w:t>не</w:t>
      </w:r>
      <w:r w:rsidR="00481A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08BF">
        <w:rPr>
          <w:rFonts w:ascii="Times New Roman" w:hAnsi="Times New Roman" w:cs="Times New Roman"/>
          <w:b/>
          <w:sz w:val="32"/>
          <w:szCs w:val="32"/>
        </w:rPr>
        <w:t>безразлична Благотворительность</w:t>
      </w:r>
    </w:p>
    <w:p w:rsidR="00AF0D5B" w:rsidRPr="005344B0" w:rsidRDefault="00AF0D5B" w:rsidP="000A060A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344B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738DB" w:rsidRPr="005344B0" w:rsidRDefault="0091212D" w:rsidP="00327E5B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 xml:space="preserve">Расслоение общества и социальная нестабильность стали причинами особой </w:t>
      </w:r>
      <w:r w:rsidR="00A54D32" w:rsidRPr="005344B0">
        <w:rPr>
          <w:rFonts w:ascii="Times New Roman" w:hAnsi="Times New Roman" w:cs="Times New Roman"/>
          <w:sz w:val="26"/>
          <w:szCs w:val="26"/>
        </w:rPr>
        <w:t xml:space="preserve">востребованности </w:t>
      </w:r>
      <w:r w:rsidR="005344B0" w:rsidRPr="005344B0">
        <w:rPr>
          <w:rFonts w:ascii="Times New Roman" w:hAnsi="Times New Roman" w:cs="Times New Roman"/>
          <w:sz w:val="26"/>
          <w:szCs w:val="26"/>
        </w:rPr>
        <w:t xml:space="preserve">благотворительности. </w:t>
      </w:r>
      <w:r w:rsidR="00A54D32" w:rsidRPr="005344B0">
        <w:rPr>
          <w:rFonts w:ascii="Times New Roman" w:hAnsi="Times New Roman" w:cs="Times New Roman"/>
          <w:sz w:val="26"/>
          <w:szCs w:val="26"/>
        </w:rPr>
        <w:t>Современный человек все более осознает, что многое можно сделать самостоятельно, проявив социальную активность, гражданскую позицию, не дожидаясь действий со стороны государства, осуществляя благотворительную деятельность.</w:t>
      </w:r>
    </w:p>
    <w:p w:rsidR="00ED08BF" w:rsidRPr="005344B0" w:rsidRDefault="00A54D32" w:rsidP="005344B0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Государственные структуры в состоянии справиться</w:t>
      </w:r>
      <w:r w:rsidR="00327E5B" w:rsidRPr="005344B0">
        <w:rPr>
          <w:rFonts w:ascii="Times New Roman" w:hAnsi="Times New Roman" w:cs="Times New Roman"/>
          <w:sz w:val="26"/>
          <w:szCs w:val="26"/>
        </w:rPr>
        <w:t xml:space="preserve"> </w:t>
      </w:r>
      <w:r w:rsidR="00ED08BF" w:rsidRPr="005344B0">
        <w:rPr>
          <w:rFonts w:ascii="Times New Roman" w:hAnsi="Times New Roman" w:cs="Times New Roman"/>
          <w:sz w:val="26"/>
          <w:szCs w:val="26"/>
        </w:rPr>
        <w:t>с</w:t>
      </w:r>
      <w:r w:rsidRPr="005344B0">
        <w:rPr>
          <w:rFonts w:ascii="Times New Roman" w:hAnsi="Times New Roman" w:cs="Times New Roman"/>
          <w:sz w:val="26"/>
          <w:szCs w:val="26"/>
        </w:rPr>
        <w:t xml:space="preserve"> растущим потоком социальных проблем, вести эффективную социальную политику</w:t>
      </w:r>
      <w:r w:rsidR="005344B0" w:rsidRPr="005344B0">
        <w:rPr>
          <w:rFonts w:ascii="Times New Roman" w:hAnsi="Times New Roman" w:cs="Times New Roman"/>
          <w:sz w:val="26"/>
          <w:szCs w:val="26"/>
        </w:rPr>
        <w:t xml:space="preserve"> хоть и с трудом</w:t>
      </w:r>
      <w:r w:rsidRPr="005344B0">
        <w:rPr>
          <w:rFonts w:ascii="Times New Roman" w:hAnsi="Times New Roman" w:cs="Times New Roman"/>
          <w:sz w:val="26"/>
          <w:szCs w:val="26"/>
        </w:rPr>
        <w:t>. В этом</w:t>
      </w:r>
      <w:r w:rsidR="00327E5B" w:rsidRPr="005344B0">
        <w:rPr>
          <w:rFonts w:ascii="Times New Roman" w:hAnsi="Times New Roman" w:cs="Times New Roman"/>
          <w:sz w:val="26"/>
          <w:szCs w:val="26"/>
        </w:rPr>
        <w:t xml:space="preserve"> </w:t>
      </w:r>
      <w:r w:rsidRPr="005344B0">
        <w:rPr>
          <w:rFonts w:ascii="Times New Roman" w:hAnsi="Times New Roman" w:cs="Times New Roman"/>
          <w:sz w:val="26"/>
          <w:szCs w:val="26"/>
        </w:rPr>
        <w:t>контексте возникают самостоятельные негосударстве</w:t>
      </w:r>
      <w:r w:rsidR="00ED08BF" w:rsidRPr="005344B0">
        <w:rPr>
          <w:rFonts w:ascii="Times New Roman" w:hAnsi="Times New Roman" w:cs="Times New Roman"/>
          <w:sz w:val="26"/>
          <w:szCs w:val="26"/>
        </w:rPr>
        <w:t xml:space="preserve">нные структуры, берущие на себя </w:t>
      </w:r>
      <w:r w:rsidRPr="005344B0">
        <w:rPr>
          <w:rFonts w:ascii="Times New Roman" w:hAnsi="Times New Roman" w:cs="Times New Roman"/>
          <w:sz w:val="26"/>
          <w:szCs w:val="26"/>
        </w:rPr>
        <w:t xml:space="preserve">заботу </w:t>
      </w:r>
      <w:proofErr w:type="gramStart"/>
      <w:r w:rsidRPr="005344B0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5344B0">
        <w:rPr>
          <w:rFonts w:ascii="Times New Roman" w:hAnsi="Times New Roman" w:cs="Times New Roman"/>
          <w:sz w:val="26"/>
          <w:szCs w:val="26"/>
        </w:rPr>
        <w:t xml:space="preserve"> обездоленных</w:t>
      </w:r>
      <w:r w:rsidR="005344B0" w:rsidRPr="005344B0">
        <w:rPr>
          <w:rFonts w:ascii="Times New Roman" w:hAnsi="Times New Roman" w:cs="Times New Roman"/>
          <w:sz w:val="26"/>
          <w:szCs w:val="26"/>
        </w:rPr>
        <w:t xml:space="preserve"> в тесном сотрудничестве с государством</w:t>
      </w:r>
      <w:r w:rsidRPr="005344B0">
        <w:rPr>
          <w:rFonts w:ascii="Times New Roman" w:hAnsi="Times New Roman" w:cs="Times New Roman"/>
          <w:sz w:val="26"/>
          <w:szCs w:val="26"/>
        </w:rPr>
        <w:t>.</w:t>
      </w:r>
    </w:p>
    <w:p w:rsidR="00ED08BF" w:rsidRPr="005344B0" w:rsidRDefault="00A54D32" w:rsidP="00ED08BF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Сегодня, когда принципиально меняются экономические основы и</w:t>
      </w:r>
      <w:r w:rsidR="00ED08BF" w:rsidRPr="005344B0">
        <w:rPr>
          <w:rFonts w:ascii="Times New Roman" w:hAnsi="Times New Roman" w:cs="Times New Roman"/>
          <w:sz w:val="26"/>
          <w:szCs w:val="26"/>
        </w:rPr>
        <w:t xml:space="preserve"> </w:t>
      </w:r>
      <w:r w:rsidRPr="005344B0">
        <w:rPr>
          <w:rFonts w:ascii="Times New Roman" w:hAnsi="Times New Roman" w:cs="Times New Roman"/>
          <w:sz w:val="26"/>
          <w:szCs w:val="26"/>
        </w:rPr>
        <w:t>социальные ориентации нашего общества, вновь становятся актуальными вопросы о месте</w:t>
      </w:r>
      <w:r w:rsidR="00ED08BF" w:rsidRPr="005344B0">
        <w:rPr>
          <w:rFonts w:ascii="Times New Roman" w:hAnsi="Times New Roman" w:cs="Times New Roman"/>
          <w:sz w:val="26"/>
          <w:szCs w:val="26"/>
        </w:rPr>
        <w:t xml:space="preserve"> </w:t>
      </w:r>
      <w:r w:rsidRPr="005344B0">
        <w:rPr>
          <w:rFonts w:ascii="Times New Roman" w:hAnsi="Times New Roman" w:cs="Times New Roman"/>
          <w:sz w:val="26"/>
          <w:szCs w:val="26"/>
        </w:rPr>
        <w:t>благотворительности в системе современных общественных отношений.</w:t>
      </w:r>
    </w:p>
    <w:p w:rsidR="00ED08BF" w:rsidRPr="005344B0" w:rsidRDefault="00A54D32" w:rsidP="00ED08BF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В этом контексте исследование тенденций</w:t>
      </w:r>
      <w:r w:rsidR="0091212D" w:rsidRPr="005344B0">
        <w:rPr>
          <w:rFonts w:ascii="Times New Roman" w:hAnsi="Times New Roman" w:cs="Times New Roman"/>
          <w:sz w:val="26"/>
          <w:szCs w:val="26"/>
        </w:rPr>
        <w:t xml:space="preserve"> </w:t>
      </w:r>
      <w:r w:rsidRPr="005344B0">
        <w:rPr>
          <w:rFonts w:ascii="Times New Roman" w:hAnsi="Times New Roman" w:cs="Times New Roman"/>
          <w:sz w:val="26"/>
          <w:szCs w:val="26"/>
        </w:rPr>
        <w:t>развити</w:t>
      </w:r>
      <w:r w:rsidR="0091212D" w:rsidRPr="005344B0">
        <w:rPr>
          <w:rFonts w:ascii="Times New Roman" w:hAnsi="Times New Roman" w:cs="Times New Roman"/>
          <w:sz w:val="26"/>
          <w:szCs w:val="26"/>
        </w:rPr>
        <w:t>я благотворительной деятельности представляе</w:t>
      </w:r>
      <w:r w:rsidR="00ED08BF" w:rsidRPr="005344B0">
        <w:rPr>
          <w:rFonts w:ascii="Times New Roman" w:hAnsi="Times New Roman" w:cs="Times New Roman"/>
          <w:sz w:val="26"/>
          <w:szCs w:val="26"/>
        </w:rPr>
        <w:t>тся своевременным и актуальным.</w:t>
      </w:r>
    </w:p>
    <w:p w:rsidR="00AF0D5B" w:rsidRPr="005344B0" w:rsidRDefault="0091212D" w:rsidP="00ED08BF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Доноры. В качестве доноров мо</w:t>
      </w:r>
      <w:bookmarkStart w:id="0" w:name="_GoBack"/>
      <w:bookmarkEnd w:id="0"/>
      <w:r w:rsidRPr="005344B0">
        <w:rPr>
          <w:rFonts w:ascii="Times New Roman" w:hAnsi="Times New Roman" w:cs="Times New Roman"/>
          <w:sz w:val="26"/>
          <w:szCs w:val="26"/>
        </w:rPr>
        <w:t>гут выступать компании и их сотрудники, обладающие соответствующими материальными</w:t>
      </w:r>
      <w:r w:rsidR="005344B0" w:rsidRPr="005344B0">
        <w:rPr>
          <w:rFonts w:ascii="Times New Roman" w:hAnsi="Times New Roman" w:cs="Times New Roman"/>
          <w:sz w:val="26"/>
          <w:szCs w:val="26"/>
        </w:rPr>
        <w:t xml:space="preserve">, </w:t>
      </w:r>
      <w:r w:rsidRPr="005344B0">
        <w:rPr>
          <w:rFonts w:ascii="Times New Roman" w:hAnsi="Times New Roman" w:cs="Times New Roman"/>
          <w:sz w:val="26"/>
          <w:szCs w:val="26"/>
        </w:rPr>
        <w:t>имущественными ресурсами и сотрудничающие с Фондом</w:t>
      </w:r>
      <w:r w:rsidR="005344B0" w:rsidRPr="005344B0">
        <w:rPr>
          <w:rFonts w:ascii="Times New Roman" w:hAnsi="Times New Roman" w:cs="Times New Roman"/>
          <w:sz w:val="26"/>
          <w:szCs w:val="26"/>
        </w:rPr>
        <w:t>,</w:t>
      </w:r>
      <w:r w:rsidRPr="005344B0">
        <w:rPr>
          <w:rFonts w:ascii="Times New Roman" w:hAnsi="Times New Roman" w:cs="Times New Roman"/>
          <w:sz w:val="26"/>
          <w:szCs w:val="26"/>
        </w:rPr>
        <w:t xml:space="preserve"> </w:t>
      </w:r>
      <w:r w:rsidRPr="005344B0">
        <w:rPr>
          <w:rStyle w:val="2Corbel"/>
          <w:rFonts w:ascii="Times New Roman" w:eastAsia="Arial Unicode MS" w:hAnsi="Times New Roman" w:cs="Times New Roman"/>
          <w:sz w:val="26"/>
          <w:szCs w:val="26"/>
        </w:rPr>
        <w:t xml:space="preserve">в </w:t>
      </w:r>
      <w:r w:rsidRPr="005344B0">
        <w:rPr>
          <w:rFonts w:ascii="Times New Roman" w:hAnsi="Times New Roman" w:cs="Times New Roman"/>
          <w:sz w:val="26"/>
          <w:szCs w:val="26"/>
        </w:rPr>
        <w:t>контексте их собственны</w:t>
      </w:r>
      <w:r w:rsidR="00AF0D5B" w:rsidRPr="005344B0">
        <w:rPr>
          <w:rFonts w:ascii="Times New Roman" w:hAnsi="Times New Roman" w:cs="Times New Roman"/>
          <w:sz w:val="26"/>
          <w:szCs w:val="26"/>
        </w:rPr>
        <w:t>х программ устойчивого развития.</w:t>
      </w:r>
    </w:p>
    <w:p w:rsidR="00CC7734" w:rsidRPr="005344B0" w:rsidRDefault="00CC7734" w:rsidP="00ED08BF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Каждому из нас в своей жизни приходилось сталкиваться с простой и естественной вещью, вызывающей уважение у окружающих и неизменно приятной для себя – нашей бескорыстной помощью и поддержкой людей, или какого – либо дела.</w:t>
      </w:r>
    </w:p>
    <w:p w:rsidR="00ED08BF" w:rsidRPr="005344B0" w:rsidRDefault="00AF0D5B" w:rsidP="005344B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Когда в дом приходит беда, разрушая все на своем пути - семью, покой, радость и ты остаешься один на один с ней, важно, чтобы рядом оказались те, кто поймет и поддержит</w:t>
      </w:r>
      <w:r w:rsidR="00ED08BF" w:rsidRPr="005344B0">
        <w:rPr>
          <w:rFonts w:ascii="Times New Roman" w:hAnsi="Times New Roman" w:cs="Times New Roman"/>
          <w:sz w:val="26"/>
          <w:szCs w:val="26"/>
        </w:rPr>
        <w:t xml:space="preserve">. </w:t>
      </w:r>
      <w:r w:rsidRPr="005344B0">
        <w:rPr>
          <w:rFonts w:ascii="Times New Roman" w:eastAsia="Palatino Linotype" w:hAnsi="Times New Roman" w:cs="Times New Roman"/>
          <w:sz w:val="26"/>
          <w:szCs w:val="26"/>
          <w:lang w:eastAsia="en-US" w:bidi="en-US"/>
        </w:rPr>
        <w:t xml:space="preserve">Страх от </w:t>
      </w:r>
      <w:r w:rsidRPr="005344B0">
        <w:rPr>
          <w:rFonts w:ascii="Times New Roman" w:hAnsi="Times New Roman" w:cs="Times New Roman"/>
          <w:sz w:val="26"/>
          <w:szCs w:val="26"/>
        </w:rPr>
        <w:t>бессилия перед бедой делает нас слабыми, многие из нас не знают, как найти выход из</w:t>
      </w:r>
      <w:r w:rsidRPr="005344B0">
        <w:rPr>
          <w:rFonts w:ascii="Times New Roman" w:eastAsia="Palatino Linotype" w:hAnsi="Times New Roman" w:cs="Times New Roman"/>
          <w:sz w:val="26"/>
          <w:szCs w:val="26"/>
          <w:lang w:eastAsia="en-US" w:bidi="en-US"/>
        </w:rPr>
        <w:t xml:space="preserve"> </w:t>
      </w:r>
      <w:r w:rsidRPr="005344B0">
        <w:rPr>
          <w:rFonts w:ascii="Times New Roman" w:hAnsi="Times New Roman" w:cs="Times New Roman"/>
          <w:sz w:val="26"/>
          <w:szCs w:val="26"/>
        </w:rPr>
        <w:t>этого жуткого лабиринта боли и безысходности, где взять средства на лечение малышей, где взять силы, чтобы выходить самых близких сердцу человечков.</w:t>
      </w:r>
    </w:p>
    <w:p w:rsidR="00AF0D5B" w:rsidRPr="005344B0" w:rsidRDefault="00AF0D5B" w:rsidP="00ED08B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 xml:space="preserve">Большинство семей, сумевшие получить квоты на поездки в федеральные клиники сталкиваются с </w:t>
      </w:r>
      <w:r w:rsidRPr="005344B0">
        <w:rPr>
          <w:rFonts w:ascii="Times New Roman" w:eastAsia="Palatino Linotype" w:hAnsi="Times New Roman" w:cs="Times New Roman"/>
          <w:sz w:val="26"/>
          <w:szCs w:val="26"/>
        </w:rPr>
        <w:t>тем, что</w:t>
      </w:r>
      <w:r w:rsidRPr="005344B0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5344B0">
        <w:rPr>
          <w:rFonts w:ascii="Times New Roman" w:hAnsi="Times New Roman" w:cs="Times New Roman"/>
          <w:sz w:val="26"/>
          <w:szCs w:val="26"/>
        </w:rPr>
        <w:t>проживание рядом с ребенком в клинике для родителей платно, питание не предусмотрено, большинство обследований и лека</w:t>
      </w:r>
      <w:proofErr w:type="gramStart"/>
      <w:r w:rsidRPr="005344B0">
        <w:rPr>
          <w:rFonts w:ascii="Times New Roman" w:hAnsi="Times New Roman" w:cs="Times New Roman"/>
          <w:sz w:val="26"/>
          <w:szCs w:val="26"/>
        </w:rPr>
        <w:t>рств пр</w:t>
      </w:r>
      <w:proofErr w:type="gramEnd"/>
      <w:r w:rsidRPr="005344B0">
        <w:rPr>
          <w:rFonts w:ascii="Times New Roman" w:hAnsi="Times New Roman" w:cs="Times New Roman"/>
          <w:sz w:val="26"/>
          <w:szCs w:val="26"/>
        </w:rPr>
        <w:t>иходится покупать за свой счет.</w:t>
      </w:r>
    </w:p>
    <w:p w:rsidR="00AF0D5B" w:rsidRPr="005344B0" w:rsidRDefault="00AF0D5B" w:rsidP="00ED08B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Квота дает лишь возможность бесплатного пребывания самого ребенка в клинике. Расходы на уход за больными детьми, действующей системой здравоохранения не предусмотрены. Родителям больных детей приходится искать выход для решения этих проблем.</w:t>
      </w:r>
    </w:p>
    <w:p w:rsidR="00AF0D5B" w:rsidRPr="005344B0" w:rsidRDefault="00AF0D5B" w:rsidP="00ED08B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Бывают ситуации, когда на консультации и лечение приглашают к себе клиники на платной основе,</w:t>
      </w:r>
      <w:r w:rsidRPr="005344B0">
        <w:rPr>
          <w:rFonts w:ascii="Times New Roman" w:eastAsia="Palatino Linotype" w:hAnsi="Times New Roman" w:cs="Times New Roman"/>
          <w:sz w:val="26"/>
          <w:szCs w:val="26"/>
        </w:rPr>
        <w:t xml:space="preserve"> </w:t>
      </w:r>
      <w:r w:rsidRPr="005344B0">
        <w:rPr>
          <w:rFonts w:ascii="Times New Roman" w:hAnsi="Times New Roman" w:cs="Times New Roman"/>
          <w:sz w:val="26"/>
          <w:szCs w:val="26"/>
        </w:rPr>
        <w:t xml:space="preserve">и </w:t>
      </w:r>
      <w:r w:rsidRPr="005344B0">
        <w:rPr>
          <w:rFonts w:ascii="Times New Roman" w:hAnsi="Times New Roman" w:cs="Times New Roman"/>
          <w:sz w:val="26"/>
          <w:szCs w:val="26"/>
          <w:lang w:eastAsia="en-US" w:bidi="en-US"/>
        </w:rPr>
        <w:t>тогда</w:t>
      </w:r>
      <w:r w:rsidRPr="005344B0">
        <w:rPr>
          <w:rFonts w:ascii="Times New Roman" w:hAnsi="Times New Roman" w:cs="Times New Roman"/>
          <w:sz w:val="26"/>
          <w:szCs w:val="26"/>
        </w:rPr>
        <w:t xml:space="preserve"> все приходится оплачивать родителям - лечение, диагностику, проживание, лекарства.</w:t>
      </w:r>
      <w:r w:rsidR="00ED08BF" w:rsidRPr="005344B0">
        <w:rPr>
          <w:rFonts w:ascii="Times New Roman" w:hAnsi="Times New Roman" w:cs="Times New Roman"/>
          <w:sz w:val="26"/>
          <w:szCs w:val="26"/>
        </w:rPr>
        <w:t xml:space="preserve"> </w:t>
      </w:r>
      <w:r w:rsidRPr="005344B0">
        <w:rPr>
          <w:rFonts w:ascii="Times New Roman" w:eastAsia="Palatino Linotype" w:hAnsi="Times New Roman" w:cs="Times New Roman"/>
          <w:bCs/>
          <w:iCs/>
          <w:sz w:val="26"/>
          <w:szCs w:val="26"/>
          <w:lang w:eastAsia="en-US" w:bidi="en-US"/>
        </w:rPr>
        <w:t>А</w:t>
      </w:r>
      <w:r w:rsidRPr="005344B0">
        <w:rPr>
          <w:rFonts w:ascii="Times New Roman" w:hAnsi="Times New Roman" w:cs="Times New Roman"/>
          <w:sz w:val="26"/>
          <w:szCs w:val="26"/>
        </w:rPr>
        <w:t xml:space="preserve"> бывает и так, что тяжелобольным детям необходимы средства реабилитации - инвалидные коляски, тренажеры, медицинское оборудование, поддерживающее жизнь ребенка.</w:t>
      </w:r>
    </w:p>
    <w:p w:rsidR="00ED08BF" w:rsidRPr="005344B0" w:rsidRDefault="00AF0D5B" w:rsidP="00ED08B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 xml:space="preserve">Наш фонд </w:t>
      </w:r>
      <w:r w:rsidR="005344B0" w:rsidRPr="005344B0">
        <w:rPr>
          <w:rFonts w:ascii="Times New Roman" w:hAnsi="Times New Roman" w:cs="Times New Roman"/>
          <w:sz w:val="26"/>
          <w:szCs w:val="26"/>
        </w:rPr>
        <w:t xml:space="preserve">будет </w:t>
      </w:r>
      <w:r w:rsidRPr="005344B0">
        <w:rPr>
          <w:rFonts w:ascii="Times New Roman" w:hAnsi="Times New Roman" w:cs="Times New Roman"/>
          <w:sz w:val="26"/>
          <w:szCs w:val="26"/>
        </w:rPr>
        <w:t>пыта</w:t>
      </w:r>
      <w:r w:rsidR="005344B0" w:rsidRPr="005344B0">
        <w:rPr>
          <w:rFonts w:ascii="Times New Roman" w:hAnsi="Times New Roman" w:cs="Times New Roman"/>
          <w:sz w:val="26"/>
          <w:szCs w:val="26"/>
        </w:rPr>
        <w:t xml:space="preserve">ться </w:t>
      </w:r>
      <w:r w:rsidRPr="005344B0">
        <w:rPr>
          <w:rFonts w:ascii="Times New Roman" w:hAnsi="Times New Roman" w:cs="Times New Roman"/>
          <w:sz w:val="26"/>
          <w:szCs w:val="26"/>
        </w:rPr>
        <w:t xml:space="preserve">помочь родителям больных детей в решении подобных проблем и, тем самым, </w:t>
      </w:r>
      <w:r w:rsidRPr="005344B0">
        <w:rPr>
          <w:rFonts w:ascii="Times New Roman" w:eastAsia="Palatino Linotype" w:hAnsi="Times New Roman" w:cs="Times New Roman"/>
          <w:sz w:val="26"/>
          <w:szCs w:val="26"/>
        </w:rPr>
        <w:t>дарит больным р</w:t>
      </w:r>
      <w:r w:rsidRPr="005344B0">
        <w:rPr>
          <w:rFonts w:ascii="Times New Roman" w:hAnsi="Times New Roman" w:cs="Times New Roman"/>
          <w:sz w:val="26"/>
          <w:szCs w:val="26"/>
        </w:rPr>
        <w:t>е</w:t>
      </w:r>
      <w:r w:rsidRPr="005344B0">
        <w:rPr>
          <w:rFonts w:ascii="Times New Roman" w:eastAsia="Palatino Linotype" w:hAnsi="Times New Roman" w:cs="Times New Roman"/>
          <w:sz w:val="26"/>
          <w:szCs w:val="26"/>
        </w:rPr>
        <w:t>бятишкам шанс на выз</w:t>
      </w:r>
      <w:r w:rsidRPr="005344B0">
        <w:rPr>
          <w:rFonts w:ascii="Times New Roman" w:hAnsi="Times New Roman" w:cs="Times New Roman"/>
          <w:sz w:val="26"/>
          <w:szCs w:val="26"/>
        </w:rPr>
        <w:t>дор</w:t>
      </w:r>
      <w:r w:rsidRPr="005344B0">
        <w:rPr>
          <w:rFonts w:ascii="Times New Roman" w:eastAsia="Palatino Linotype" w:hAnsi="Times New Roman" w:cs="Times New Roman"/>
          <w:sz w:val="26"/>
          <w:szCs w:val="26"/>
        </w:rPr>
        <w:t>овление или</w:t>
      </w:r>
      <w:r w:rsidRPr="005344B0">
        <w:rPr>
          <w:rFonts w:ascii="Times New Roman" w:hAnsi="Times New Roman" w:cs="Times New Roman"/>
          <w:sz w:val="26"/>
          <w:szCs w:val="26"/>
        </w:rPr>
        <w:t xml:space="preserve"> улучшение качества жизни</w:t>
      </w:r>
      <w:r w:rsidR="00ED08BF" w:rsidRPr="005344B0">
        <w:rPr>
          <w:rFonts w:ascii="Times New Roman" w:hAnsi="Times New Roman" w:cs="Times New Roman"/>
          <w:sz w:val="26"/>
          <w:szCs w:val="26"/>
        </w:rPr>
        <w:t>.</w:t>
      </w:r>
    </w:p>
    <w:p w:rsidR="00ED08BF" w:rsidRPr="005344B0" w:rsidRDefault="00AF0D5B" w:rsidP="00ED08B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Одним из приоритетов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1662-р, является развитие ин</w:t>
      </w:r>
      <w:r w:rsidR="005344B0" w:rsidRPr="005344B0">
        <w:rPr>
          <w:rFonts w:ascii="Times New Roman" w:hAnsi="Times New Roman" w:cs="Times New Roman"/>
          <w:sz w:val="26"/>
          <w:szCs w:val="26"/>
        </w:rPr>
        <w:t>ститутов гражданского общества. П</w:t>
      </w:r>
      <w:r w:rsidRPr="005344B0">
        <w:rPr>
          <w:rFonts w:ascii="Times New Roman" w:hAnsi="Times New Roman" w:cs="Times New Roman"/>
          <w:sz w:val="26"/>
          <w:szCs w:val="26"/>
        </w:rPr>
        <w:t xml:space="preserve">оддержка благотворительной деятельности и </w:t>
      </w:r>
      <w:proofErr w:type="spellStart"/>
      <w:r w:rsidRPr="005344B0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5344B0">
        <w:rPr>
          <w:rFonts w:ascii="Times New Roman" w:hAnsi="Times New Roman" w:cs="Times New Roman"/>
          <w:sz w:val="26"/>
          <w:szCs w:val="26"/>
        </w:rPr>
        <w:t>, которая реализуется в рамках Концепции содействия развитию благотворительной деятельности и добровольчества в Российской Федерации, одобренной распоряжением Правительства Российской Федерации от 30 июля 2009 г. № 1054-р. Одним из важных направлений содействия развитию благотворительной деятельности и добровольчества является развитие института социальной рекламы.</w:t>
      </w:r>
    </w:p>
    <w:p w:rsidR="00AF0D5B" w:rsidRPr="005344B0" w:rsidRDefault="00AF0D5B" w:rsidP="00ED08B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 xml:space="preserve">Минэкономразвития России является федеральным органом исполнительной власти, уделяющим большое внимание реализации Федерального закона от 5 апреля 2010 г. № 40-ФЗ «О внесении изменений в отдельные законодательные акты Российской Федерации по вопросу поддержки социально </w:t>
      </w:r>
      <w:r w:rsidRPr="005344B0">
        <w:rPr>
          <w:rFonts w:ascii="Times New Roman" w:eastAsia="Trebuchet MS" w:hAnsi="Times New Roman" w:cs="Times New Roman"/>
          <w:sz w:val="26"/>
          <w:szCs w:val="26"/>
        </w:rPr>
        <w:t>ориентированных некоммерческих организаций».</w:t>
      </w:r>
    </w:p>
    <w:p w:rsidR="00D52B7B" w:rsidRPr="005344B0" w:rsidRDefault="00CC7734" w:rsidP="00ED08BF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344B0">
        <w:rPr>
          <w:rFonts w:ascii="Times New Roman" w:hAnsi="Times New Roman" w:cs="Times New Roman"/>
          <w:b/>
          <w:sz w:val="26"/>
          <w:szCs w:val="26"/>
        </w:rPr>
        <w:lastRenderedPageBreak/>
        <w:t>Недостаточность взаимодействий между благотворительными фондами госструктурами и есть причина основных проблем. Чтобы избежать многих из них, нам нужно создать, как минимум единую базу нуждающихся в помощи.</w:t>
      </w:r>
    </w:p>
    <w:p w:rsidR="00D52B7B" w:rsidRPr="005344B0" w:rsidRDefault="00CC7734" w:rsidP="00ED08BF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344B0">
        <w:rPr>
          <w:rFonts w:ascii="Times New Roman" w:hAnsi="Times New Roman" w:cs="Times New Roman"/>
          <w:b/>
          <w:sz w:val="26"/>
          <w:szCs w:val="26"/>
        </w:rPr>
        <w:t>В единстве благотворительности есть достоинство - так легче будет противостоять аферистам. Очень многих людей в желании помочь, останавливает недоверие к благотворительным организациям. Действительно, люди без совести находят способ нажиться на доброте других.</w:t>
      </w:r>
    </w:p>
    <w:p w:rsidR="00D52B7B" w:rsidRPr="005344B0" w:rsidRDefault="00CC7734" w:rsidP="00ED08B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344B0">
        <w:rPr>
          <w:rFonts w:ascii="Times New Roman" w:hAnsi="Times New Roman" w:cs="Times New Roman"/>
          <w:b/>
          <w:sz w:val="26"/>
          <w:szCs w:val="26"/>
        </w:rPr>
        <w:t>В деле благотворительности - деньги, не единственная ценность.</w:t>
      </w:r>
      <w:r w:rsidRPr="005344B0">
        <w:rPr>
          <w:rFonts w:ascii="Times New Roman" w:hAnsi="Times New Roman" w:cs="Times New Roman"/>
          <w:sz w:val="26"/>
          <w:szCs w:val="26"/>
        </w:rPr>
        <w:t xml:space="preserve"> Только тот, кто сам прошел через это, знает, как важно, когда к матери больного ребенка приходят люди, которые готовы разделить с ней все сложности. Тогда </w:t>
      </w:r>
      <w:r w:rsidRPr="005344B0">
        <w:rPr>
          <w:rFonts w:ascii="Times New Roman" w:hAnsi="Times New Roman" w:cs="Times New Roman"/>
          <w:b/>
          <w:sz w:val="26"/>
          <w:szCs w:val="26"/>
        </w:rPr>
        <w:t>несчастная мать</w:t>
      </w:r>
      <w:r w:rsidRPr="005344B0">
        <w:rPr>
          <w:rFonts w:ascii="Times New Roman" w:hAnsi="Times New Roman" w:cs="Times New Roman"/>
          <w:sz w:val="26"/>
          <w:szCs w:val="26"/>
        </w:rPr>
        <w:t xml:space="preserve"> может просто оставаться мамой - быть рядом со своим ребенком, утешать, когда больно. </w:t>
      </w:r>
      <w:r w:rsidRPr="005344B0">
        <w:rPr>
          <w:rFonts w:ascii="Times New Roman" w:hAnsi="Times New Roman" w:cs="Times New Roman"/>
          <w:b/>
          <w:sz w:val="26"/>
          <w:szCs w:val="26"/>
        </w:rPr>
        <w:t>Получив поддержку,</w:t>
      </w:r>
      <w:r w:rsidRPr="005344B0">
        <w:rPr>
          <w:rFonts w:ascii="Times New Roman" w:hAnsi="Times New Roman" w:cs="Times New Roman"/>
          <w:sz w:val="26"/>
          <w:szCs w:val="26"/>
        </w:rPr>
        <w:t xml:space="preserve"> она </w:t>
      </w:r>
      <w:r w:rsidRPr="005344B0">
        <w:rPr>
          <w:rFonts w:ascii="Times New Roman" w:hAnsi="Times New Roman" w:cs="Times New Roman"/>
          <w:b/>
          <w:sz w:val="26"/>
          <w:szCs w:val="26"/>
        </w:rPr>
        <w:t>не превратится в мечущееся</w:t>
      </w:r>
      <w:r w:rsidRPr="005344B0">
        <w:rPr>
          <w:rFonts w:ascii="Times New Roman" w:hAnsi="Times New Roman" w:cs="Times New Roman"/>
          <w:sz w:val="26"/>
          <w:szCs w:val="26"/>
        </w:rPr>
        <w:t xml:space="preserve">, </w:t>
      </w:r>
      <w:r w:rsidRPr="005344B0">
        <w:rPr>
          <w:rFonts w:ascii="Times New Roman" w:hAnsi="Times New Roman" w:cs="Times New Roman"/>
          <w:b/>
          <w:sz w:val="26"/>
          <w:szCs w:val="26"/>
        </w:rPr>
        <w:t>затравленное горем существо</w:t>
      </w:r>
      <w:r w:rsidRPr="005344B0">
        <w:rPr>
          <w:rFonts w:ascii="Times New Roman" w:hAnsi="Times New Roman" w:cs="Times New Roman"/>
          <w:sz w:val="26"/>
          <w:szCs w:val="26"/>
        </w:rPr>
        <w:t>, сможет отдать все силы ребенку, и этим, возможно его спасти.</w:t>
      </w:r>
    </w:p>
    <w:p w:rsidR="00D52B7B" w:rsidRPr="005344B0" w:rsidRDefault="00CC7734" w:rsidP="00ED08B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344B0">
        <w:rPr>
          <w:rFonts w:ascii="Times New Roman" w:hAnsi="Times New Roman" w:cs="Times New Roman"/>
          <w:b/>
          <w:sz w:val="26"/>
          <w:szCs w:val="26"/>
        </w:rPr>
        <w:t>Нужно перестать стесняться благотворительност</w:t>
      </w:r>
      <w:r w:rsidR="00AF0D5B" w:rsidRPr="005344B0">
        <w:rPr>
          <w:rFonts w:ascii="Times New Roman" w:hAnsi="Times New Roman" w:cs="Times New Roman"/>
          <w:b/>
          <w:sz w:val="26"/>
          <w:szCs w:val="26"/>
        </w:rPr>
        <w:t>и</w:t>
      </w:r>
      <w:r w:rsidRPr="005344B0">
        <w:rPr>
          <w:rFonts w:ascii="Times New Roman" w:hAnsi="Times New Roman" w:cs="Times New Roman"/>
          <w:sz w:val="26"/>
          <w:szCs w:val="26"/>
        </w:rPr>
        <w:t xml:space="preserve"> и подать пример другим. Процесс благотворительности находит отклик - примером, когда человек видит, что кто-то другой этим занимается, потому что сердце велит.</w:t>
      </w:r>
    </w:p>
    <w:p w:rsidR="00D52B7B" w:rsidRPr="005344B0" w:rsidRDefault="005D5817" w:rsidP="00ED08B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344B0">
        <w:rPr>
          <w:rFonts w:ascii="Times New Roman" w:hAnsi="Times New Roman" w:cs="Times New Roman"/>
          <w:b/>
          <w:sz w:val="26"/>
          <w:szCs w:val="26"/>
        </w:rPr>
        <w:t>Нужно помнить, что надо в первую очередь нам самим прилагать усилия по защите наших неблагополучных сограждан. Но не надо все время смотреть в сторону государства.</w:t>
      </w:r>
      <w:r w:rsidRPr="005344B0">
        <w:rPr>
          <w:rFonts w:ascii="Times New Roman" w:hAnsi="Times New Roman" w:cs="Times New Roman"/>
          <w:sz w:val="26"/>
          <w:szCs w:val="26"/>
        </w:rPr>
        <w:t xml:space="preserve"> Только гражданские институты могут эффективно решать подобные проблемы.</w:t>
      </w:r>
    </w:p>
    <w:p w:rsidR="00D52B7B" w:rsidRPr="005344B0" w:rsidRDefault="00D52B7B" w:rsidP="00ED08B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Популярная помощь не только деньгами, но и действиями, услугами. Крупный бизнес занимается благотворительностью системно</w:t>
      </w:r>
      <w:r w:rsidRPr="005344B0">
        <w:rPr>
          <w:rFonts w:ascii="Times New Roman" w:hAnsi="Times New Roman" w:cs="Times New Roman"/>
          <w:b/>
          <w:sz w:val="26"/>
          <w:szCs w:val="26"/>
        </w:rPr>
        <w:t>. Государство стало серьезным Донором.</w:t>
      </w:r>
    </w:p>
    <w:p w:rsidR="00D52B7B" w:rsidRPr="005344B0" w:rsidRDefault="00D52B7B" w:rsidP="00ED08B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Гранты и субсидии от государства. Активно пропагандируется и личное, индивидуальное участие частного донора в благотворительности.</w:t>
      </w:r>
    </w:p>
    <w:p w:rsidR="00D52B7B" w:rsidRPr="005344B0" w:rsidRDefault="00D52B7B" w:rsidP="00ED08B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Некоммерческая организация принимает на себя часть социальных услуг, которые раньше оказывало только государство</w:t>
      </w:r>
      <w:r w:rsidR="00ED08BF" w:rsidRPr="005344B0">
        <w:rPr>
          <w:rFonts w:ascii="Times New Roman" w:hAnsi="Times New Roman" w:cs="Times New Roman"/>
          <w:sz w:val="26"/>
          <w:szCs w:val="26"/>
        </w:rPr>
        <w:t>. Количество благо п</w:t>
      </w:r>
      <w:r w:rsidRPr="005344B0">
        <w:rPr>
          <w:rFonts w:ascii="Times New Roman" w:hAnsi="Times New Roman" w:cs="Times New Roman"/>
          <w:sz w:val="26"/>
          <w:szCs w:val="26"/>
        </w:rPr>
        <w:t xml:space="preserve">олучателей увеличивается за счет развития фондов, которые ссужают свое внимание на определенных сегментах и тем самым работают более профессионально.   </w:t>
      </w:r>
    </w:p>
    <w:p w:rsidR="00D52B7B" w:rsidRPr="005344B0" w:rsidRDefault="005D5817" w:rsidP="00ED08B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Наличие эффективной благотворительной политики является индикатором состояния гражданского общества и государства. Качество и объем этой работы во многом зависит от взаимодействия благотворительных организаций между собой, с органами власти и бизнесом. Чем эффективнее это взаимодействие, тем выше показатели благотворительной деятельности.</w:t>
      </w:r>
    </w:p>
    <w:p w:rsidR="00D52B7B" w:rsidRPr="005344B0" w:rsidRDefault="0093190D" w:rsidP="00ED08B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Передача товарно-материальных ценностей фонду в случае, если данные ТМЦ могут быть использованы фондом в своей деятельности, то юр лицо или индивидуальный предприниматель может сделать такое пожертвование.</w:t>
      </w:r>
    </w:p>
    <w:p w:rsidR="00D52B7B" w:rsidRPr="005344B0" w:rsidRDefault="0093190D" w:rsidP="00ED08B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 xml:space="preserve">К </w:t>
      </w:r>
      <w:proofErr w:type="gramStart"/>
      <w:r w:rsidRPr="005344B0">
        <w:rPr>
          <w:rFonts w:ascii="Times New Roman" w:hAnsi="Times New Roman" w:cs="Times New Roman"/>
          <w:sz w:val="26"/>
          <w:szCs w:val="26"/>
        </w:rPr>
        <w:t>сожалению</w:t>
      </w:r>
      <w:proofErr w:type="gramEnd"/>
      <w:r w:rsidRPr="005344B0">
        <w:rPr>
          <w:rFonts w:ascii="Times New Roman" w:hAnsi="Times New Roman" w:cs="Times New Roman"/>
          <w:sz w:val="26"/>
          <w:szCs w:val="26"/>
        </w:rPr>
        <w:t xml:space="preserve"> мошенники и псевдо благотворители существенно подпортили репутацию настоящих благотворительных фондов. И теперь доверие у людей, даже к честным организациям весьма сомнительное. Что бы такую ситуацию в корне исправить, понадобиться очень много времени. Остается только верить, что </w:t>
      </w:r>
      <w:r w:rsidRPr="005344B0">
        <w:rPr>
          <w:rFonts w:ascii="Times New Roman" w:hAnsi="Times New Roman" w:cs="Times New Roman"/>
          <w:b/>
          <w:sz w:val="26"/>
          <w:szCs w:val="26"/>
        </w:rPr>
        <w:t>когда то благотворительность в нашей стране станет ассоциироваться не с мошенниками, а моральным долгом каждого человека,</w:t>
      </w:r>
      <w:r w:rsidRPr="005344B0">
        <w:rPr>
          <w:rFonts w:ascii="Times New Roman" w:hAnsi="Times New Roman" w:cs="Times New Roman"/>
          <w:sz w:val="26"/>
          <w:szCs w:val="26"/>
        </w:rPr>
        <w:t xml:space="preserve"> помочь тому, кому в этой жизни повезло намного меньше, чем ему.</w:t>
      </w:r>
    </w:p>
    <w:p w:rsidR="00D52B7B" w:rsidRPr="005344B0" w:rsidRDefault="0093190D" w:rsidP="00ED08B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Если вы с предубеждением относитесь к удаленной помощи, то лучше всего приехать в фонд и посмотреть на все своими глазами.</w:t>
      </w:r>
    </w:p>
    <w:p w:rsidR="00D52B7B" w:rsidRPr="005344B0" w:rsidRDefault="0093190D" w:rsidP="00ED08B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 xml:space="preserve">Люди часто смешивают понятия «благотворительность» и «милостыня», хотя это совершенно разные понятия. В первом случае мы говорим о социальном явлении, а во втором о глубоко личном, зачастую </w:t>
      </w:r>
      <w:proofErr w:type="gramStart"/>
      <w:r w:rsidRPr="005344B0">
        <w:rPr>
          <w:rFonts w:ascii="Times New Roman" w:hAnsi="Times New Roman" w:cs="Times New Roman"/>
          <w:sz w:val="26"/>
          <w:szCs w:val="26"/>
        </w:rPr>
        <w:t>связанным</w:t>
      </w:r>
      <w:proofErr w:type="gramEnd"/>
      <w:r w:rsidRPr="005344B0">
        <w:rPr>
          <w:rFonts w:ascii="Times New Roman" w:hAnsi="Times New Roman" w:cs="Times New Roman"/>
          <w:sz w:val="26"/>
          <w:szCs w:val="26"/>
        </w:rPr>
        <w:t xml:space="preserve"> с религиозными взглядами.</w:t>
      </w:r>
    </w:p>
    <w:p w:rsidR="00D52B7B" w:rsidRPr="005344B0" w:rsidRDefault="0093190D" w:rsidP="00ED08B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Острых про</w:t>
      </w:r>
      <w:r w:rsidR="00AF0D5B" w:rsidRPr="005344B0">
        <w:rPr>
          <w:rFonts w:ascii="Times New Roman" w:hAnsi="Times New Roman" w:cs="Times New Roman"/>
          <w:sz w:val="26"/>
          <w:szCs w:val="26"/>
        </w:rPr>
        <w:t>блем у нас превеликое множество и</w:t>
      </w:r>
      <w:r w:rsidRPr="005344B0">
        <w:rPr>
          <w:rFonts w:ascii="Times New Roman" w:hAnsi="Times New Roman" w:cs="Times New Roman"/>
          <w:sz w:val="26"/>
          <w:szCs w:val="26"/>
        </w:rPr>
        <w:t xml:space="preserve"> на все не хватает личного внимания высших должностных лиц. Да и нет такой социальной проблемы, которую можно назвать самой главной и решать ее в ущерб другим. Поэтому мы полагаем, что предметом заботы может быть только вся благотворительная сфера, без деления ее на главные и второстепенные </w:t>
      </w:r>
      <w:r w:rsidRPr="005344B0">
        <w:rPr>
          <w:rFonts w:ascii="Times New Roman" w:hAnsi="Times New Roman" w:cs="Times New Roman"/>
          <w:sz w:val="26"/>
          <w:szCs w:val="26"/>
        </w:rPr>
        <w:lastRenderedPageBreak/>
        <w:t>составляющие.</w:t>
      </w:r>
    </w:p>
    <w:p w:rsidR="00D52B7B" w:rsidRPr="005344B0" w:rsidRDefault="0093190D" w:rsidP="00ED08B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 xml:space="preserve">«Идущий по дороге, всегда обгоняет того, кто бежит рядом с ним. Так давайте же перестанем бежать </w:t>
      </w:r>
      <w:proofErr w:type="gramStart"/>
      <w:r w:rsidRPr="005344B0">
        <w:rPr>
          <w:rFonts w:ascii="Times New Roman" w:hAnsi="Times New Roman" w:cs="Times New Roman"/>
          <w:sz w:val="26"/>
          <w:szCs w:val="26"/>
        </w:rPr>
        <w:t>по одиночке</w:t>
      </w:r>
      <w:proofErr w:type="gramEnd"/>
      <w:r w:rsidRPr="005344B0">
        <w:rPr>
          <w:rFonts w:ascii="Times New Roman" w:hAnsi="Times New Roman" w:cs="Times New Roman"/>
          <w:sz w:val="26"/>
          <w:szCs w:val="26"/>
        </w:rPr>
        <w:t xml:space="preserve"> рядом с дорогой, а пойдем по ней вместе».</w:t>
      </w:r>
    </w:p>
    <w:p w:rsidR="00D52B7B" w:rsidRPr="005344B0" w:rsidRDefault="007F600E" w:rsidP="00ED08B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Благотворительность должна быть миссией против Духовной и материальной Бедности и социального Неблагополучия!!!</w:t>
      </w:r>
    </w:p>
    <w:p w:rsidR="00D52B7B" w:rsidRPr="005344B0" w:rsidRDefault="007F600E" w:rsidP="00ED08B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 xml:space="preserve">Как правило, материальную основу благотворительного фонда составляют: недвижимость или денежные средства, однако в благотворительных целях используются не сами основные средства, а заработанные на их основе </w:t>
      </w:r>
      <w:r w:rsidR="005344B0" w:rsidRPr="005344B0">
        <w:rPr>
          <w:rFonts w:ascii="Times New Roman" w:hAnsi="Times New Roman" w:cs="Times New Roman"/>
          <w:sz w:val="26"/>
          <w:szCs w:val="26"/>
        </w:rPr>
        <w:t>дивиденды</w:t>
      </w:r>
      <w:r w:rsidRPr="005344B0">
        <w:rPr>
          <w:rFonts w:ascii="Times New Roman" w:hAnsi="Times New Roman" w:cs="Times New Roman"/>
          <w:sz w:val="26"/>
          <w:szCs w:val="26"/>
        </w:rPr>
        <w:t>.</w:t>
      </w:r>
    </w:p>
    <w:p w:rsidR="007F600E" w:rsidRPr="005344B0" w:rsidRDefault="007F600E" w:rsidP="00ED08B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Добрые дела именовали Благом. Поэтому, милосердие людей часто называют</w:t>
      </w:r>
    </w:p>
    <w:p w:rsidR="00D52B7B" w:rsidRPr="005344B0" w:rsidRDefault="007F600E" w:rsidP="00ED08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благотворительностью, а людей Благотворителя</w:t>
      </w:r>
      <w:r w:rsidR="00ED08BF" w:rsidRPr="005344B0">
        <w:rPr>
          <w:rFonts w:ascii="Times New Roman" w:hAnsi="Times New Roman" w:cs="Times New Roman"/>
          <w:sz w:val="26"/>
          <w:szCs w:val="26"/>
        </w:rPr>
        <w:t>ми</w:t>
      </w:r>
      <w:r w:rsidRPr="005344B0">
        <w:rPr>
          <w:rFonts w:ascii="Times New Roman" w:hAnsi="Times New Roman" w:cs="Times New Roman"/>
          <w:sz w:val="26"/>
          <w:szCs w:val="26"/>
        </w:rPr>
        <w:t>.</w:t>
      </w:r>
    </w:p>
    <w:p w:rsidR="00D52B7B" w:rsidRPr="005344B0" w:rsidRDefault="007F600E" w:rsidP="00ED08B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Дело благотворительности должно стать высокой социальной ответственностью. Благотворительность - это содействие укреплению мира, дружбы и согласия между народами, предотвращению социальных, национальных, религиозных катастроф.</w:t>
      </w:r>
    </w:p>
    <w:p w:rsidR="00D52B7B" w:rsidRPr="005344B0" w:rsidRDefault="007F600E" w:rsidP="00ED08B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Участниками благотворительной деятельности являются граждане и юридические лица, осуществляющие благотворительную деятельность, в том числе путем поддержки, существующей или создания новой Благотворительной организации, а так ж</w:t>
      </w:r>
      <w:r w:rsidR="00FA6471" w:rsidRPr="005344B0">
        <w:rPr>
          <w:rFonts w:ascii="Times New Roman" w:hAnsi="Times New Roman" w:cs="Times New Roman"/>
          <w:sz w:val="26"/>
          <w:szCs w:val="26"/>
        </w:rPr>
        <w:t>е граждане и юридические лица.</w:t>
      </w:r>
    </w:p>
    <w:p w:rsidR="00D52B7B" w:rsidRPr="005344B0" w:rsidRDefault="00FA6471" w:rsidP="00ED08B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Социальная ответственность-это ответственность не только перед государством - за</w:t>
      </w:r>
      <w:r w:rsidRPr="005344B0">
        <w:rPr>
          <w:rStyle w:val="212pt1pt"/>
          <w:rFonts w:eastAsia="Arial Unicode MS"/>
          <w:sz w:val="26"/>
          <w:szCs w:val="26"/>
        </w:rPr>
        <w:t xml:space="preserve"> </w:t>
      </w:r>
      <w:r w:rsidRPr="005344B0">
        <w:rPr>
          <w:rFonts w:ascii="Times New Roman" w:hAnsi="Times New Roman" w:cs="Times New Roman"/>
          <w:sz w:val="26"/>
          <w:szCs w:val="26"/>
        </w:rPr>
        <w:t>соблюдение законов, включая уплату налогов, социальная ответственность - это и возможность принимать самостоятельное решение, ответственность не может быть обязанностью. Благотворительность - это возможность принимать решение и никак не является обязанностью. Благотворительность - это следствие понимания последствий самостоятельно принятых решений, способность видеть цели и смысл развития общества.</w:t>
      </w:r>
    </w:p>
    <w:p w:rsidR="00D52B7B" w:rsidRPr="005344B0" w:rsidRDefault="00FA6471" w:rsidP="00ED08B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 xml:space="preserve">Оказание безвозмездной Помощи Нуждающимся - это весьма Благородное занятие, которое всячески поддерживается и возвышает Благотворителя. </w:t>
      </w:r>
      <w:r w:rsidRPr="005344B0">
        <w:rPr>
          <w:rFonts w:ascii="Times New Roman" w:hAnsi="Times New Roman" w:cs="Times New Roman"/>
          <w:sz w:val="26"/>
          <w:szCs w:val="26"/>
        </w:rPr>
        <w:tab/>
      </w:r>
    </w:p>
    <w:p w:rsidR="00D52B7B" w:rsidRPr="005344B0" w:rsidRDefault="00FA6471" w:rsidP="00ED08B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 xml:space="preserve">Благотворительность — </w:t>
      </w:r>
      <w:proofErr w:type="gramStart"/>
      <w:r w:rsidRPr="005344B0">
        <w:rPr>
          <w:rFonts w:ascii="Times New Roman" w:hAnsi="Times New Roman" w:cs="Times New Roman"/>
          <w:sz w:val="26"/>
          <w:szCs w:val="26"/>
        </w:rPr>
        <w:t>это</w:t>
      </w:r>
      <w:proofErr w:type="gramEnd"/>
      <w:r w:rsidRPr="005344B0">
        <w:rPr>
          <w:rFonts w:ascii="Times New Roman" w:hAnsi="Times New Roman" w:cs="Times New Roman"/>
          <w:sz w:val="26"/>
          <w:szCs w:val="26"/>
        </w:rPr>
        <w:t xml:space="preserve"> прежде всего мощный источник духовного и эмоционального обог</w:t>
      </w:r>
      <w:r w:rsidR="00AF0D5B" w:rsidRPr="005344B0">
        <w:rPr>
          <w:rFonts w:ascii="Times New Roman" w:hAnsi="Times New Roman" w:cs="Times New Roman"/>
          <w:sz w:val="26"/>
          <w:szCs w:val="26"/>
        </w:rPr>
        <w:t xml:space="preserve">ащения самих благотворителей. </w:t>
      </w:r>
      <w:r w:rsidRPr="005344B0">
        <w:rPr>
          <w:rFonts w:ascii="Times New Roman" w:hAnsi="Times New Roman" w:cs="Times New Roman"/>
          <w:sz w:val="26"/>
          <w:szCs w:val="26"/>
        </w:rPr>
        <w:t xml:space="preserve">Адресная помощь – это помощь </w:t>
      </w:r>
      <w:proofErr w:type="gramStart"/>
      <w:r w:rsidRPr="005344B0">
        <w:rPr>
          <w:rFonts w:ascii="Times New Roman" w:hAnsi="Times New Roman" w:cs="Times New Roman"/>
          <w:sz w:val="26"/>
          <w:szCs w:val="26"/>
        </w:rPr>
        <w:t>конкретному</w:t>
      </w:r>
      <w:proofErr w:type="gramEnd"/>
      <w:r w:rsidRPr="005344B0">
        <w:rPr>
          <w:rFonts w:ascii="Times New Roman" w:hAnsi="Times New Roman" w:cs="Times New Roman"/>
          <w:sz w:val="26"/>
          <w:szCs w:val="26"/>
        </w:rPr>
        <w:t xml:space="preserve"> нуждающемуся в той или иной сложной ситуации.</w:t>
      </w:r>
    </w:p>
    <w:p w:rsidR="00ED08BF" w:rsidRPr="005344B0" w:rsidRDefault="00ED08BF" w:rsidP="00ED08B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 xml:space="preserve">Словосочетание «Человеческие достоинства» должно звучать часто не только из уст работников </w:t>
      </w:r>
      <w:proofErr w:type="gramStart"/>
      <w:r w:rsidRPr="005344B0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5344B0" w:rsidRPr="005344B0">
        <w:rPr>
          <w:rFonts w:ascii="Times New Roman" w:hAnsi="Times New Roman" w:cs="Times New Roman"/>
          <w:sz w:val="26"/>
          <w:szCs w:val="26"/>
        </w:rPr>
        <w:t xml:space="preserve"> </w:t>
      </w:r>
      <w:r w:rsidRPr="005344B0">
        <w:rPr>
          <w:rFonts w:ascii="Times New Roman" w:hAnsi="Times New Roman" w:cs="Times New Roman"/>
          <w:sz w:val="26"/>
          <w:szCs w:val="26"/>
        </w:rPr>
        <w:t>благотворительных фондов, но это должно быть привычным и приятным словосочетанием каждого жителя.</w:t>
      </w:r>
    </w:p>
    <w:p w:rsidR="00ED08BF" w:rsidRPr="005344B0" w:rsidRDefault="00ED08BF" w:rsidP="00ED08B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 xml:space="preserve">Научить </w:t>
      </w:r>
      <w:proofErr w:type="gramStart"/>
      <w:r w:rsidRPr="005344B0">
        <w:rPr>
          <w:rFonts w:ascii="Times New Roman" w:hAnsi="Times New Roman" w:cs="Times New Roman"/>
          <w:sz w:val="26"/>
          <w:szCs w:val="26"/>
        </w:rPr>
        <w:t>уважительно</w:t>
      </w:r>
      <w:proofErr w:type="gramEnd"/>
      <w:r w:rsidRPr="005344B0">
        <w:rPr>
          <w:rFonts w:ascii="Times New Roman" w:hAnsi="Times New Roman" w:cs="Times New Roman"/>
          <w:sz w:val="26"/>
          <w:szCs w:val="26"/>
        </w:rPr>
        <w:t xml:space="preserve"> относиться к любому человеку, независимо от его положения в обществе. </w:t>
      </w:r>
      <w:proofErr w:type="spellStart"/>
      <w:r w:rsidRPr="005344B0">
        <w:rPr>
          <w:rFonts w:ascii="Times New Roman" w:hAnsi="Times New Roman" w:cs="Times New Roman"/>
          <w:sz w:val="26"/>
          <w:szCs w:val="26"/>
        </w:rPr>
        <w:t>Благополучателей</w:t>
      </w:r>
      <w:proofErr w:type="spellEnd"/>
      <w:r w:rsidRPr="005344B0">
        <w:rPr>
          <w:rFonts w:ascii="Times New Roman" w:hAnsi="Times New Roman" w:cs="Times New Roman"/>
          <w:sz w:val="26"/>
          <w:szCs w:val="26"/>
        </w:rPr>
        <w:t xml:space="preserve"> надо встречать у двери, </w:t>
      </w:r>
      <w:proofErr w:type="gramStart"/>
      <w:r w:rsidRPr="005344B0">
        <w:rPr>
          <w:rFonts w:ascii="Times New Roman" w:hAnsi="Times New Roman" w:cs="Times New Roman"/>
          <w:sz w:val="26"/>
          <w:szCs w:val="26"/>
        </w:rPr>
        <w:t>здороваться</w:t>
      </w:r>
      <w:proofErr w:type="gramEnd"/>
      <w:r w:rsidRPr="005344B0">
        <w:rPr>
          <w:rFonts w:ascii="Times New Roman" w:hAnsi="Times New Roman" w:cs="Times New Roman"/>
          <w:sz w:val="26"/>
          <w:szCs w:val="26"/>
        </w:rPr>
        <w:t xml:space="preserve"> протягивая руку. Они не клиенты, не пациенты, не подопечные, она наши гости, а мы хозяева. Они должны это чувствовать. Своих гостей называют только по имени, это сближает отношения. </w:t>
      </w:r>
    </w:p>
    <w:p w:rsidR="00FA6471" w:rsidRPr="005344B0" w:rsidRDefault="00FA6471" w:rsidP="00ED08B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Пусть каждый, кому не безразлична судьба и будущее внесет частичку своего труда,</w:t>
      </w:r>
    </w:p>
    <w:p w:rsidR="00D52B7B" w:rsidRPr="005344B0" w:rsidRDefault="00FA6471" w:rsidP="00ED08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своей души в его созидание.</w:t>
      </w:r>
      <w:r w:rsidR="00AF0D5B" w:rsidRPr="005344B0">
        <w:rPr>
          <w:rFonts w:ascii="Times New Roman" w:hAnsi="Times New Roman" w:cs="Times New Roman"/>
          <w:sz w:val="26"/>
          <w:szCs w:val="26"/>
        </w:rPr>
        <w:t xml:space="preserve"> </w:t>
      </w:r>
      <w:r w:rsidRPr="005344B0">
        <w:rPr>
          <w:rFonts w:ascii="Times New Roman" w:hAnsi="Times New Roman" w:cs="Times New Roman"/>
          <w:sz w:val="26"/>
          <w:szCs w:val="26"/>
        </w:rPr>
        <w:t>Помочь всем, помочь каждому нуждающемус</w:t>
      </w:r>
      <w:proofErr w:type="gramStart"/>
      <w:r w:rsidRPr="005344B0">
        <w:rPr>
          <w:rFonts w:ascii="Times New Roman" w:hAnsi="Times New Roman" w:cs="Times New Roman"/>
          <w:sz w:val="26"/>
          <w:szCs w:val="26"/>
        </w:rPr>
        <w:t>я</w:t>
      </w:r>
      <w:r w:rsidR="00AF0D5B" w:rsidRPr="005344B0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AF0D5B" w:rsidRPr="005344B0">
        <w:rPr>
          <w:rFonts w:ascii="Times New Roman" w:hAnsi="Times New Roman" w:cs="Times New Roman"/>
          <w:sz w:val="26"/>
          <w:szCs w:val="26"/>
        </w:rPr>
        <w:t xml:space="preserve"> должно стать целью Благотворительных фондов</w:t>
      </w:r>
      <w:r w:rsidRPr="005344B0">
        <w:rPr>
          <w:rStyle w:val="212pt1pt"/>
          <w:rFonts w:eastAsia="Arial Unicode MS"/>
          <w:sz w:val="26"/>
          <w:szCs w:val="26"/>
        </w:rPr>
        <w:t>.</w:t>
      </w:r>
      <w:r w:rsidRPr="005344B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5344B0">
        <w:rPr>
          <w:rFonts w:ascii="Times New Roman" w:hAnsi="Times New Roman" w:cs="Times New Roman"/>
          <w:sz w:val="26"/>
          <w:szCs w:val="26"/>
        </w:rPr>
        <w:tab/>
      </w:r>
    </w:p>
    <w:p w:rsidR="00D52B7B" w:rsidRPr="005344B0" w:rsidRDefault="00FA6471" w:rsidP="00ED08BF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b/>
          <w:sz w:val="26"/>
          <w:szCs w:val="26"/>
        </w:rPr>
        <w:t xml:space="preserve">По Закону, </w:t>
      </w:r>
      <w:proofErr w:type="gramStart"/>
      <w:r w:rsidRPr="005344B0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5344B0">
        <w:rPr>
          <w:rFonts w:ascii="Times New Roman" w:hAnsi="Times New Roman" w:cs="Times New Roman"/>
          <w:b/>
          <w:sz w:val="26"/>
          <w:szCs w:val="26"/>
        </w:rPr>
        <w:t xml:space="preserve"> деятельностью благотворительной организации в праве</w:t>
      </w:r>
      <w:r w:rsidR="005344B0" w:rsidRPr="005344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44B0">
        <w:rPr>
          <w:rFonts w:ascii="Times New Roman" w:hAnsi="Times New Roman" w:cs="Times New Roman"/>
          <w:b/>
          <w:sz w:val="26"/>
          <w:szCs w:val="26"/>
        </w:rPr>
        <w:t>осуществлять регистрирующий орган и налоговая инспекция. Благотворительная</w:t>
      </w:r>
      <w:r w:rsidR="00D24B3D" w:rsidRPr="005344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44B0">
        <w:rPr>
          <w:rFonts w:ascii="Times New Roman" w:hAnsi="Times New Roman" w:cs="Times New Roman"/>
          <w:b/>
          <w:sz w:val="26"/>
          <w:szCs w:val="26"/>
        </w:rPr>
        <w:t>организация ежегодно представляет в орган, принявший решение о государственной регистрации.</w:t>
      </w:r>
    </w:p>
    <w:p w:rsidR="00FA6471" w:rsidRPr="005344B0" w:rsidRDefault="00FA6471" w:rsidP="00ED08BF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b/>
          <w:sz w:val="26"/>
          <w:szCs w:val="26"/>
        </w:rPr>
        <w:t>Основными видами деятельности являются</w:t>
      </w:r>
      <w:r w:rsidR="005344B0" w:rsidRPr="005344B0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5344B0">
        <w:rPr>
          <w:rFonts w:ascii="Times New Roman" w:hAnsi="Times New Roman" w:cs="Times New Roman"/>
          <w:b/>
          <w:sz w:val="26"/>
          <w:szCs w:val="26"/>
        </w:rPr>
        <w:t>все ви</w:t>
      </w:r>
      <w:r w:rsidR="005344B0" w:rsidRPr="005344B0">
        <w:rPr>
          <w:rFonts w:ascii="Times New Roman" w:hAnsi="Times New Roman" w:cs="Times New Roman"/>
          <w:b/>
          <w:sz w:val="26"/>
          <w:szCs w:val="26"/>
        </w:rPr>
        <w:t xml:space="preserve">ды деятельности в соответствии с </w:t>
      </w:r>
      <w:r w:rsidRPr="005344B0">
        <w:rPr>
          <w:rFonts w:ascii="Times New Roman" w:hAnsi="Times New Roman" w:cs="Times New Roman"/>
          <w:b/>
          <w:sz w:val="26"/>
          <w:szCs w:val="26"/>
        </w:rPr>
        <w:t xml:space="preserve">п.1 ст. 2 ФЗ </w:t>
      </w:r>
      <w:r w:rsidR="00D52B7B" w:rsidRPr="005344B0">
        <w:rPr>
          <w:rFonts w:ascii="Times New Roman" w:hAnsi="Times New Roman" w:cs="Times New Roman"/>
          <w:b/>
          <w:bCs/>
          <w:sz w:val="26"/>
          <w:szCs w:val="26"/>
        </w:rPr>
        <w:t>от 11 августа 1995 г. N 135-ФЗ "О благотворительной деятельности и благотворительных организациях".</w:t>
      </w:r>
    </w:p>
    <w:p w:rsidR="00D52B7B" w:rsidRPr="005344B0" w:rsidRDefault="00D52B7B" w:rsidP="00ED08BF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44B0">
        <w:rPr>
          <w:rFonts w:ascii="Times New Roman" w:hAnsi="Times New Roman" w:cs="Times New Roman"/>
          <w:b/>
          <w:sz w:val="26"/>
          <w:szCs w:val="26"/>
        </w:rPr>
        <w:t>Благотворительная деятельность осуществляется в целях:</w:t>
      </w:r>
    </w:p>
    <w:p w:rsidR="00D52B7B" w:rsidRPr="005344B0" w:rsidRDefault="00D52B7B" w:rsidP="00ED08BF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D52B7B" w:rsidRPr="005344B0" w:rsidRDefault="00D52B7B" w:rsidP="00ED08BF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D52B7B" w:rsidRPr="005344B0" w:rsidRDefault="00D52B7B" w:rsidP="00ED08BF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lastRenderedPageBreak/>
        <w:t>оказания помощи пострадавшим в результате стихийных бедствий, экологических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D52B7B" w:rsidRPr="005344B0" w:rsidRDefault="00D52B7B" w:rsidP="00ED08BF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содействия укреплению мира, дружбы и согласия между народами, предотвращению социальных, национальных, религиозных конфликтов:</w:t>
      </w:r>
    </w:p>
    <w:p w:rsidR="00D52B7B" w:rsidRPr="005344B0" w:rsidRDefault="00D52B7B" w:rsidP="00ED08BF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содействия укреплению престижа и роли семьи в обществе;</w:t>
      </w:r>
    </w:p>
    <w:p w:rsidR="00D52B7B" w:rsidRPr="005344B0" w:rsidRDefault="00D52B7B" w:rsidP="00ED08BF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содействия защите материнства, детства и отцовства,</w:t>
      </w:r>
    </w:p>
    <w:p w:rsidR="00D52B7B" w:rsidRPr="005344B0" w:rsidRDefault="00D52B7B" w:rsidP="00ED08BF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D52B7B" w:rsidRPr="005344B0" w:rsidRDefault="00D52B7B" w:rsidP="00ED08BF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D52B7B" w:rsidRPr="005344B0" w:rsidRDefault="00D52B7B" w:rsidP="00ED08BF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содействия деятельности в области физической культуры и спорта (за исключением профессионального спорта);</w:t>
      </w:r>
    </w:p>
    <w:p w:rsidR="00D52B7B" w:rsidRPr="005344B0" w:rsidRDefault="00D52B7B" w:rsidP="00ED08BF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охраны окружающей среды и защиты животных;</w:t>
      </w:r>
    </w:p>
    <w:p w:rsidR="00D52B7B" w:rsidRPr="005344B0" w:rsidRDefault="00D52B7B" w:rsidP="00ED08BF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D52B7B" w:rsidRPr="005344B0" w:rsidRDefault="00D52B7B" w:rsidP="00ED08BF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D52B7B" w:rsidRPr="005344B0" w:rsidRDefault="00D52B7B" w:rsidP="00ED08BF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D52B7B" w:rsidRPr="005344B0" w:rsidRDefault="00D52B7B" w:rsidP="00ED08BF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оказания бесплатной юридической помощи и правового просвещения населения:</w:t>
      </w:r>
    </w:p>
    <w:p w:rsidR="00D52B7B" w:rsidRPr="005344B0" w:rsidRDefault="00D52B7B" w:rsidP="00ED08BF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содействия добровольческой деятельности;</w:t>
      </w:r>
    </w:p>
    <w:p w:rsidR="00D52B7B" w:rsidRPr="005344B0" w:rsidRDefault="00D52B7B" w:rsidP="00ED08BF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участия в деятельности по профилактике безнадзорности и правонарушений несовершеннолетних;</w:t>
      </w:r>
    </w:p>
    <w:p w:rsidR="00D52B7B" w:rsidRPr="005344B0" w:rsidRDefault="00D52B7B" w:rsidP="00ED08BF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содействия развитию научно-технического, художественного творчества детей и молодежи;</w:t>
      </w:r>
    </w:p>
    <w:p w:rsidR="00D52B7B" w:rsidRPr="005344B0" w:rsidRDefault="00D52B7B" w:rsidP="00ED08BF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содействия патриотическому, духовно-нравственному воспитанию детей и молодежи;</w:t>
      </w:r>
    </w:p>
    <w:p w:rsidR="00D52B7B" w:rsidRPr="005344B0" w:rsidRDefault="00D52B7B" w:rsidP="00ED08BF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поддержки общественно значимых молодежных инициатив, проектов, детского и молодежного движения, детских и молодежных организаций,</w:t>
      </w:r>
    </w:p>
    <w:p w:rsidR="00D52B7B" w:rsidRPr="005344B0" w:rsidRDefault="00D52B7B" w:rsidP="00ED08BF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содействия деятельности по производству и (или) распространению социальной рекламы;</w:t>
      </w:r>
    </w:p>
    <w:p w:rsidR="00D52B7B" w:rsidRPr="005344B0" w:rsidRDefault="00D52B7B" w:rsidP="00ED08BF">
      <w:pPr>
        <w:pStyle w:val="a6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 xml:space="preserve">содействия профилактике социально опасных форм поведения граждан. </w:t>
      </w:r>
    </w:p>
    <w:p w:rsidR="000A060A" w:rsidRPr="005344B0" w:rsidRDefault="000A060A" w:rsidP="00ED08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Кто не может стать получателем имущественной поддержки:</w:t>
      </w:r>
    </w:p>
    <w:p w:rsidR="000A060A" w:rsidRPr="005344B0" w:rsidRDefault="000A060A" w:rsidP="00ED08BF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политические партии и общественные объединения политической направленности;\</w:t>
      </w:r>
    </w:p>
    <w:p w:rsidR="000A060A" w:rsidRPr="005344B0" w:rsidRDefault="000A060A" w:rsidP="00ED08BF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коммерческие организации;</w:t>
      </w:r>
    </w:p>
    <w:p w:rsidR="000A060A" w:rsidRPr="005344B0" w:rsidRDefault="000A060A" w:rsidP="00ED08BF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международные и иностранные правительственные организации;</w:t>
      </w:r>
    </w:p>
    <w:p w:rsidR="000A060A" w:rsidRPr="005344B0" w:rsidRDefault="000A060A" w:rsidP="00ED08BF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органы государственной власти РФ и субъектов РФ;</w:t>
      </w:r>
    </w:p>
    <w:p w:rsidR="000A060A" w:rsidRPr="005344B0" w:rsidRDefault="000A060A" w:rsidP="00ED08BF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органы местного самоуправления.</w:t>
      </w:r>
    </w:p>
    <w:p w:rsidR="00D52B7B" w:rsidRPr="005344B0" w:rsidRDefault="00D52B7B" w:rsidP="00ED08BF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Несмотря на то, что БФ предоставляет все свои услуги бесплатно, качество этих услуг должно быть на высоте.</w:t>
      </w:r>
    </w:p>
    <w:p w:rsidR="0091212D" w:rsidRPr="005344B0" w:rsidRDefault="00D52B7B" w:rsidP="00ED08BF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44B0">
        <w:rPr>
          <w:rFonts w:ascii="Times New Roman" w:hAnsi="Times New Roman" w:cs="Times New Roman"/>
          <w:sz w:val="26"/>
          <w:szCs w:val="26"/>
        </w:rPr>
        <w:t>Нельзя не согласиться, что в конечном итоге, принципиальные цели благотворительности – могут быть решены лишь при масштабных структурных социальных преобразованиях. Однако даже при страстном стремлении к такому справедливому обществу, в котором не будет нужды в благотворительности, не следует отказываться от благотворительности в существующем несовершенном и несправедливом обществе, нужно признать, что благотворительность будет необходима всегда.</w:t>
      </w:r>
    </w:p>
    <w:p w:rsidR="00ED08BF" w:rsidRPr="005344B0" w:rsidRDefault="00ED08BF" w:rsidP="00ED08BF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A4B85" w:rsidRPr="005344B0" w:rsidRDefault="005A4B85" w:rsidP="005A4B85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 w:rsidRPr="005344B0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С уважением к вам</w:t>
      </w:r>
      <w:r w:rsidR="00327E5B" w:rsidRPr="005344B0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ab/>
      </w:r>
      <w:r w:rsidR="00327E5B" w:rsidRPr="005344B0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ab/>
      </w:r>
      <w:r w:rsidR="00327E5B" w:rsidRPr="005344B0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ab/>
      </w:r>
      <w:r w:rsidR="00327E5B" w:rsidRPr="005344B0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ab/>
      </w:r>
      <w:r w:rsidR="00327E5B" w:rsidRPr="005344B0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ab/>
      </w:r>
      <w:r w:rsidR="00327E5B" w:rsidRPr="005344B0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ab/>
      </w:r>
      <w:r w:rsidR="00327E5B" w:rsidRPr="005344B0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ab/>
        <w:t xml:space="preserve">     </w:t>
      </w:r>
      <w:r w:rsidR="00327E5B" w:rsidRPr="005344B0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ab/>
      </w:r>
      <w:r w:rsidR="00327E5B" w:rsidRPr="005344B0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ab/>
      </w:r>
    </w:p>
    <w:p w:rsidR="005A4B85" w:rsidRPr="005344B0" w:rsidRDefault="005A4B85" w:rsidP="005A4B85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 w:rsidRPr="005344B0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Ревизор </w:t>
      </w:r>
      <w:proofErr w:type="gramStart"/>
      <w:r w:rsidRPr="005344B0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Благотворительного</w:t>
      </w:r>
      <w:proofErr w:type="gramEnd"/>
      <w:r w:rsidRPr="005344B0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</w:p>
    <w:p w:rsidR="005A4B85" w:rsidRPr="005344B0" w:rsidRDefault="005A4B85" w:rsidP="005A4B85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 w:rsidRPr="005344B0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фонда помощи детям «</w:t>
      </w:r>
      <w:proofErr w:type="spellStart"/>
      <w:r w:rsidRPr="005344B0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Ди</w:t>
      </w:r>
      <w:proofErr w:type="spellEnd"/>
      <w:r w:rsidRPr="005344B0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  <w:proofErr w:type="spellStart"/>
      <w:r w:rsidRPr="005344B0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Рамизэ</w:t>
      </w:r>
      <w:proofErr w:type="spellEnd"/>
      <w:r w:rsidRPr="005344B0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»</w:t>
      </w:r>
      <w:r w:rsidR="00327E5B" w:rsidRPr="005344B0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ab/>
        <w:t xml:space="preserve">       </w:t>
      </w:r>
      <w:r w:rsidRPr="005344B0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ab/>
      </w:r>
      <w:r w:rsidR="005344B0" w:rsidRPr="005344B0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ab/>
      </w:r>
      <w:r w:rsidR="005344B0" w:rsidRPr="005344B0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ab/>
      </w:r>
      <w:r w:rsidR="005344B0" w:rsidRPr="005344B0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ab/>
      </w:r>
      <w:r w:rsidR="005344B0" w:rsidRPr="005344B0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ab/>
      </w:r>
      <w:r w:rsidR="005344B0" w:rsidRPr="005344B0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ab/>
        <w:t xml:space="preserve">        01.07.2014г.</w:t>
      </w:r>
      <w:r w:rsidRPr="005344B0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ab/>
      </w:r>
      <w:r w:rsidRPr="005344B0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ab/>
      </w:r>
      <w:r w:rsidRPr="005344B0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ab/>
        <w:t xml:space="preserve">             </w:t>
      </w:r>
    </w:p>
    <w:p w:rsidR="00ED08BF" w:rsidRPr="00327E5B" w:rsidRDefault="00ED08BF" w:rsidP="005344B0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sectPr w:rsidR="00ED08BF" w:rsidRPr="00327E5B" w:rsidSect="005344B0">
      <w:pgSz w:w="11900" w:h="16840"/>
      <w:pgMar w:top="510" w:right="397" w:bottom="28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18" w:rsidRDefault="00526618">
      <w:r>
        <w:separator/>
      </w:r>
    </w:p>
  </w:endnote>
  <w:endnote w:type="continuationSeparator" w:id="0">
    <w:p w:rsidR="00526618" w:rsidRDefault="0052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18" w:rsidRDefault="00526618"/>
  </w:footnote>
  <w:footnote w:type="continuationSeparator" w:id="0">
    <w:p w:rsidR="00526618" w:rsidRDefault="005266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D30"/>
    <w:multiLevelType w:val="hybridMultilevel"/>
    <w:tmpl w:val="19A8B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F721A"/>
    <w:multiLevelType w:val="hybridMultilevel"/>
    <w:tmpl w:val="41C48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25A8F"/>
    <w:multiLevelType w:val="hybridMultilevel"/>
    <w:tmpl w:val="B574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314E8"/>
    <w:multiLevelType w:val="hybridMultilevel"/>
    <w:tmpl w:val="58B46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F622F"/>
    <w:multiLevelType w:val="hybridMultilevel"/>
    <w:tmpl w:val="4E2C46FC"/>
    <w:lvl w:ilvl="0" w:tplc="A7029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640B9"/>
    <w:multiLevelType w:val="multilevel"/>
    <w:tmpl w:val="4F6AFF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9C0104"/>
    <w:multiLevelType w:val="hybridMultilevel"/>
    <w:tmpl w:val="60948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F0DAA"/>
    <w:multiLevelType w:val="hybridMultilevel"/>
    <w:tmpl w:val="20664882"/>
    <w:lvl w:ilvl="0" w:tplc="A7029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B70B2"/>
    <w:multiLevelType w:val="hybridMultilevel"/>
    <w:tmpl w:val="7124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F655C"/>
    <w:multiLevelType w:val="multilevel"/>
    <w:tmpl w:val="79762FE8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DB"/>
    <w:rsid w:val="000A060A"/>
    <w:rsid w:val="002738DB"/>
    <w:rsid w:val="00327E5B"/>
    <w:rsid w:val="00481ACC"/>
    <w:rsid w:val="00526618"/>
    <w:rsid w:val="005344B0"/>
    <w:rsid w:val="0054268F"/>
    <w:rsid w:val="005A4B85"/>
    <w:rsid w:val="005C13E2"/>
    <w:rsid w:val="005D5817"/>
    <w:rsid w:val="007F600E"/>
    <w:rsid w:val="008326B3"/>
    <w:rsid w:val="0091212D"/>
    <w:rsid w:val="0093190D"/>
    <w:rsid w:val="00A54D32"/>
    <w:rsid w:val="00AF0D5B"/>
    <w:rsid w:val="00CB590B"/>
    <w:rsid w:val="00CC7734"/>
    <w:rsid w:val="00D24B3D"/>
    <w:rsid w:val="00D52B7B"/>
    <w:rsid w:val="00ED08BF"/>
    <w:rsid w:val="00F11820"/>
    <w:rsid w:val="00FA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TimesNewRoman105pt0pt">
    <w:name w:val="Основной текст (3) + Times New Roman;10;5 pt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4Georgia4pt">
    <w:name w:val="Основной текст (4) + Georgia;4 pt;Полужирный"/>
    <w:basedOn w:val="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4pt150">
    <w:name w:val="Основной текст (4) + 4 pt;Курсив;Масштаб 15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8"/>
      <w:szCs w:val="8"/>
      <w:u w:val="none"/>
      <w:lang w:val="en-US" w:eastAsia="en-US" w:bidi="en-US"/>
    </w:rPr>
  </w:style>
  <w:style w:type="character" w:customStyle="1" w:styleId="44pt1pt">
    <w:name w:val="Основной текст (4) + 4 pt;Полужирный;Интервал 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48pt">
    <w:name w:val="Основной текст (4) + 8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10pt">
    <w:name w:val="Основной текст (4) + 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rbel">
    <w:name w:val="Основной текст (2) + Corbel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right"/>
    </w:pPr>
    <w:rPr>
      <w:rFonts w:ascii="Georgia" w:eastAsia="Georgia" w:hAnsi="Georgia" w:cs="Georgia"/>
      <w:b/>
      <w:bCs/>
      <w:spacing w:val="10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44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9"/>
      <w:szCs w:val="9"/>
      <w:lang w:val="en-US" w:eastAsia="en-US" w:bidi="en-US"/>
    </w:rPr>
  </w:style>
  <w:style w:type="paragraph" w:styleId="a6">
    <w:name w:val="No Spacing"/>
    <w:uiPriority w:val="1"/>
    <w:qFormat/>
    <w:rsid w:val="0091212D"/>
    <w:rPr>
      <w:color w:val="000000"/>
    </w:rPr>
  </w:style>
  <w:style w:type="character" w:customStyle="1" w:styleId="212pt1pt">
    <w:name w:val="Основной текст (2) + 12 pt;Полужирный;Курсив;Интервал 1 pt"/>
    <w:basedOn w:val="2"/>
    <w:rsid w:val="00FA64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FA6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Малые прописные"/>
    <w:basedOn w:val="2"/>
    <w:rsid w:val="00FA647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Arial12pt">
    <w:name w:val="Основной текст (5) + Arial;12 pt;Курсив"/>
    <w:basedOn w:val="a0"/>
    <w:rsid w:val="00D52B7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Arial12pt0">
    <w:name w:val="Основной текст (5) + Arial;12 pt;Полужирный"/>
    <w:basedOn w:val="a0"/>
    <w:rsid w:val="00D52B7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Полужирный;Курсив"/>
    <w:basedOn w:val="a0"/>
    <w:rsid w:val="00D52B7B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TimesNewRoman105pt0pt">
    <w:name w:val="Основной текст (3) + Times New Roman;10;5 pt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4Georgia4pt">
    <w:name w:val="Основной текст (4) + Georgia;4 pt;Полужирный"/>
    <w:basedOn w:val="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4pt150">
    <w:name w:val="Основной текст (4) + 4 pt;Курсив;Масштаб 15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8"/>
      <w:szCs w:val="8"/>
      <w:u w:val="none"/>
      <w:lang w:val="en-US" w:eastAsia="en-US" w:bidi="en-US"/>
    </w:rPr>
  </w:style>
  <w:style w:type="character" w:customStyle="1" w:styleId="44pt1pt">
    <w:name w:val="Основной текст (4) + 4 pt;Полужирный;Интервал 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48pt">
    <w:name w:val="Основной текст (4) + 8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10pt">
    <w:name w:val="Основной текст (4) + 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rbel">
    <w:name w:val="Основной текст (2) + Corbel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right"/>
    </w:pPr>
    <w:rPr>
      <w:rFonts w:ascii="Georgia" w:eastAsia="Georgia" w:hAnsi="Georgia" w:cs="Georgia"/>
      <w:b/>
      <w:bCs/>
      <w:spacing w:val="10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44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9"/>
      <w:szCs w:val="9"/>
      <w:lang w:val="en-US" w:eastAsia="en-US" w:bidi="en-US"/>
    </w:rPr>
  </w:style>
  <w:style w:type="paragraph" w:styleId="a6">
    <w:name w:val="No Spacing"/>
    <w:uiPriority w:val="1"/>
    <w:qFormat/>
    <w:rsid w:val="0091212D"/>
    <w:rPr>
      <w:color w:val="000000"/>
    </w:rPr>
  </w:style>
  <w:style w:type="character" w:customStyle="1" w:styleId="212pt1pt">
    <w:name w:val="Основной текст (2) + 12 pt;Полужирный;Курсив;Интервал 1 pt"/>
    <w:basedOn w:val="2"/>
    <w:rsid w:val="00FA64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FA6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Малые прописные"/>
    <w:basedOn w:val="2"/>
    <w:rsid w:val="00FA647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Arial12pt">
    <w:name w:val="Основной текст (5) + Arial;12 pt;Курсив"/>
    <w:basedOn w:val="a0"/>
    <w:rsid w:val="00D52B7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Arial12pt0">
    <w:name w:val="Основной текст (5) + Arial;12 pt;Полужирный"/>
    <w:basedOn w:val="a0"/>
    <w:rsid w:val="00D52B7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Полужирный;Курсив"/>
    <w:basedOn w:val="a0"/>
    <w:rsid w:val="00D52B7B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BA531-3FAD-46DD-BF57-2F897562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Гъуэзэджэ</cp:lastModifiedBy>
  <cp:revision>8</cp:revision>
  <cp:lastPrinted>2016-03-26T16:22:00Z</cp:lastPrinted>
  <dcterms:created xsi:type="dcterms:W3CDTF">2016-03-26T14:54:00Z</dcterms:created>
  <dcterms:modified xsi:type="dcterms:W3CDTF">2016-03-27T16:11:00Z</dcterms:modified>
</cp:coreProperties>
</file>